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AB707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42505" cy="10469880"/>
            <wp:effectExtent l="0" t="0" r="10795" b="7620"/>
            <wp:docPr id="8" name="图片 8" descr="24年第一季度废气噪声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4年第一季度废气噪声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42505" cy="10469880"/>
            <wp:effectExtent l="0" t="0" r="10795" b="7620"/>
            <wp:docPr id="7" name="图片 7" descr="24年第一季度废气噪声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4年第一季度废气噪声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42505" cy="10469880"/>
            <wp:effectExtent l="0" t="0" r="10795" b="7620"/>
            <wp:docPr id="6" name="图片 6" descr="24年第一季度废气噪声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4年第一季度废气噪声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42505" cy="10469880"/>
            <wp:effectExtent l="0" t="0" r="10795" b="7620"/>
            <wp:docPr id="5" name="图片 5" descr="24年第一季度废气噪声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4年第一季度废气噪声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42505" cy="10469880"/>
            <wp:effectExtent l="0" t="0" r="10795" b="7620"/>
            <wp:docPr id="4" name="图片 4" descr="24年第一季度废气噪声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4年第一季度废气噪声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42505" cy="10469880"/>
            <wp:effectExtent l="0" t="0" r="10795" b="7620"/>
            <wp:docPr id="3" name="图片 3" descr="24年第一季度废气噪声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4年第一季度废气噪声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42505" cy="10469880"/>
            <wp:effectExtent l="0" t="0" r="10795" b="7620"/>
            <wp:docPr id="2" name="图片 2" descr="24年第一季度废气噪声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4年第一季度废气噪声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42505" cy="10469880"/>
            <wp:effectExtent l="0" t="0" r="10795" b="7620"/>
            <wp:docPr id="1" name="图片 1" descr="24年第一季度废气噪声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4年第一季度废气噪声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C2C4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2025-04-02T03:21:25Z</dcterms:created>
  <dc:creator>AS</dc:creator>
  <cp:lastModifiedBy>苏ct</cp:lastModifiedBy>
  <dcterms:modified xsi:type="dcterms:W3CDTF">2025-04-02T03:21:51Z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eyJoZGlkIjoiZjAzOTU2OTU0YmM2NTFmYTBlYjM0MWU3NTE1YjhkZGUiLCJ1c2VySWQiOiI2NjgyMjQ3ODAifQ==</vt:lpwstr>
  </property>
  <property fmtid="{D5CDD505-2E9C-101B-9397-08002B2CF9AE}" pid="4" name="ICV">
    <vt:lpwstr>D162D721953C4997A9270E6AF54B8D02_12</vt:lpwstr>
  </property>
</Properties>
</file>