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CE7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4595" cy="10678795"/>
            <wp:effectExtent l="0" t="0" r="8255" b="8255"/>
            <wp:docPr id="1" name="图片 1" descr="中、低风险供应商占比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、低风险供应商占比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7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C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2025-04-02T03:44:53Z</dcterms:created>
  <dc:creator>AS</dc:creator>
  <cp:lastModifiedBy>苏ct</cp:lastModifiedBy>
  <dcterms:modified xsi:type="dcterms:W3CDTF">2025-04-02T03:45:16Z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eyJoZGlkIjoiZjAzOTU2OTU0YmM2NTFmYTBlYjM0MWU3NTE1YjhkZGUiLCJ1c2VySWQiOiI2NjgyMjQ3ODAifQ==</vt:lpwstr>
  </property>
  <property fmtid="{D5CDD505-2E9C-101B-9397-08002B2CF9AE}" pid="4" name="ICV">
    <vt:lpwstr>8505F6454CB54C0AAF1426F82D878BC3_12</vt:lpwstr>
  </property>
</Properties>
</file>