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8BE3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0150" cy="10683240"/>
            <wp:effectExtent l="0" t="0" r="12700" b="3810"/>
            <wp:docPr id="47" name="图片 47" descr="绿色工厂名单（内含江铜华北）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绿色工厂名单（内含江铜华北）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0150" cy="10683240"/>
            <wp:effectExtent l="0" t="0" r="12700" b="3810"/>
            <wp:docPr id="46" name="图片 46" descr="绿色工厂名单（内含江铜华北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绿色工厂名单（内含江铜华北）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9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2025-04-02T06:03:35Z</dcterms:created>
  <dc:creator>AS</dc:creator>
  <cp:lastModifiedBy>苏ct</cp:lastModifiedBy>
  <dcterms:modified xsi:type="dcterms:W3CDTF">2025-04-02T06:06:00Z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eyJoZGlkIjoiZjAzOTU2OTU0YmM2NTFmYTBlYjM0MWU3NTE1YjhkZGUiLCJ1c2VySWQiOiI2NjgyMjQ3ODAifQ==</vt:lpwstr>
  </property>
  <property fmtid="{D5CDD505-2E9C-101B-9397-08002B2CF9AE}" pid="4" name="ICV">
    <vt:lpwstr>E8453F07404F405B87B8D4D1E8051B42_12</vt:lpwstr>
  </property>
</Properties>
</file>